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A613952" w14:textId="5A2B9430" w:rsidR="00BB30C7" w:rsidRPr="00D662F2" w:rsidRDefault="00BB30C7" w:rsidP="00987A9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bookmarkStart w:id="0" w:name="_GoBack"/>
      <w:bookmarkEnd w:id="0"/>
    </w:p>
    <w:p w14:paraId="54B834DC" w14:textId="72FCE934" w:rsidR="00E12D97" w:rsidRPr="004A0074" w:rsidRDefault="00E12D97" w:rsidP="00892C03">
      <w:pPr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837BCB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C81DAC" w:rsidRPr="00837BCB">
        <w:rPr>
          <w:rFonts w:ascii="Times New Roman" w:hAnsi="Times New Roman" w:cs="Times New Roman"/>
          <w:sz w:val="24"/>
          <w:szCs w:val="24"/>
          <w:lang w:val="uk-UA"/>
        </w:rPr>
        <w:t xml:space="preserve">          </w:t>
      </w:r>
      <w:r w:rsidR="00C43699" w:rsidRPr="004A0074">
        <w:rPr>
          <w:rFonts w:ascii="Times New Roman" w:hAnsi="Times New Roman" w:cs="Times New Roman"/>
          <w:b/>
          <w:bCs/>
          <w:i/>
          <w:iCs/>
          <w:sz w:val="24"/>
          <w:szCs w:val="24"/>
          <w:lang w:val="uk-UA"/>
        </w:rPr>
        <w:t>Обґрунтування технічних та якісних характеристик закупівлі:</w:t>
      </w:r>
      <w:r w:rsidR="00C43699" w:rsidRPr="004A0074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D500D3" w:rsidRPr="004A0074">
        <w:rPr>
          <w:rFonts w:ascii="Times New Roman" w:hAnsi="Times New Roman" w:cs="Times New Roman"/>
          <w:sz w:val="24"/>
          <w:szCs w:val="24"/>
          <w:lang w:val="uk-UA"/>
        </w:rPr>
        <w:t>Замовник здійсн</w:t>
      </w:r>
      <w:r w:rsidR="002B61F5" w:rsidRPr="004A0074">
        <w:rPr>
          <w:rFonts w:ascii="Times New Roman" w:hAnsi="Times New Roman" w:cs="Times New Roman"/>
          <w:sz w:val="24"/>
          <w:szCs w:val="24"/>
          <w:lang w:val="uk-UA"/>
        </w:rPr>
        <w:t>ює закупівлю цього виду товару,</w:t>
      </w:r>
      <w:r w:rsidR="00BB30C7" w:rsidRPr="004A0074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D45C00" w:rsidRPr="004A0074">
        <w:rPr>
          <w:rFonts w:ascii="Times New Roman" w:hAnsi="Times New Roman" w:cs="Times New Roman"/>
          <w:sz w:val="24"/>
          <w:szCs w:val="24"/>
          <w:lang w:val="uk-UA"/>
        </w:rPr>
        <w:t>о</w:t>
      </w:r>
      <w:r w:rsidR="00DE67C0" w:rsidRPr="004A0074">
        <w:rPr>
          <w:rFonts w:ascii="Times New Roman" w:hAnsi="Times New Roman" w:cs="Times New Roman"/>
          <w:sz w:val="24"/>
          <w:szCs w:val="24"/>
          <w:lang w:val="uk-UA"/>
        </w:rPr>
        <w:t>скільки</w:t>
      </w:r>
      <w:r w:rsidR="004A0074" w:rsidRPr="004A0074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4A0074" w:rsidRPr="004A007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технічне обслуговування газового хроматографа SCION 436 та системи газового забезпечення</w:t>
      </w:r>
      <w:r w:rsidR="004A0074" w:rsidRPr="004A0074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 xml:space="preserve"> </w:t>
      </w:r>
      <w:r w:rsidR="004A0074" w:rsidRPr="004A007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COSMOS</w:t>
      </w:r>
      <w:r w:rsidR="00DE67C0" w:rsidRPr="004A0074">
        <w:rPr>
          <w:rFonts w:ascii="Times New Roman" w:hAnsi="Times New Roman" w:cs="Times New Roman"/>
          <w:sz w:val="24"/>
          <w:szCs w:val="24"/>
          <w:lang w:val="uk-UA"/>
        </w:rPr>
        <w:t xml:space="preserve"> необхідні для </w:t>
      </w:r>
      <w:r w:rsidR="004A0074" w:rsidRPr="004A0074">
        <w:rPr>
          <w:rFonts w:ascii="Times New Roman" w:hAnsi="Times New Roman" w:cs="Times New Roman"/>
          <w:sz w:val="24"/>
          <w:szCs w:val="24"/>
          <w:lang w:val="uk-UA"/>
        </w:rPr>
        <w:t>забезпечення їхньої справної роботи й достовірності результатів лабораторних досліджень</w:t>
      </w:r>
      <w:r w:rsidR="00D45C00" w:rsidRPr="004A0074">
        <w:rPr>
          <w:rFonts w:ascii="Times New Roman" w:hAnsi="Times New Roman" w:cs="Times New Roman"/>
          <w:sz w:val="24"/>
          <w:szCs w:val="24"/>
          <w:lang w:val="uk-UA"/>
        </w:rPr>
        <w:t>.</w:t>
      </w:r>
      <w:r w:rsidR="00837BCB" w:rsidRPr="004A0074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C43699" w:rsidRPr="004A0074">
        <w:rPr>
          <w:rFonts w:ascii="Times New Roman" w:hAnsi="Times New Roman" w:cs="Times New Roman"/>
          <w:sz w:val="24"/>
          <w:szCs w:val="24"/>
          <w:lang w:val="uk-UA"/>
        </w:rPr>
        <w:t>Технічні та якісні характеристики  визначені</w:t>
      </w:r>
      <w:r w:rsidR="00D500D3" w:rsidRPr="004A0074">
        <w:rPr>
          <w:rFonts w:ascii="Times New Roman" w:hAnsi="Times New Roman" w:cs="Times New Roman"/>
          <w:sz w:val="24"/>
          <w:szCs w:val="24"/>
          <w:lang w:val="uk-UA"/>
        </w:rPr>
        <w:t xml:space="preserve"> також</w:t>
      </w:r>
      <w:r w:rsidR="00C43699" w:rsidRPr="004A0074">
        <w:rPr>
          <w:rFonts w:ascii="Times New Roman" w:hAnsi="Times New Roman" w:cs="Times New Roman"/>
          <w:sz w:val="24"/>
          <w:szCs w:val="24"/>
          <w:lang w:val="uk-UA"/>
        </w:rPr>
        <w:t xml:space="preserve"> з урахуванням реальних потреб</w:t>
      </w:r>
      <w:r w:rsidR="009615A8" w:rsidRPr="004A0074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9615A8" w:rsidRPr="004A0074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Львівської регіональної державної лабораторії Державної служби України з питань безпечності харчових продуктів та захисту споживачів </w:t>
      </w:r>
      <w:r w:rsidR="00C43699" w:rsidRPr="004A0074">
        <w:rPr>
          <w:rFonts w:ascii="Times New Roman" w:hAnsi="Times New Roman" w:cs="Times New Roman"/>
          <w:sz w:val="24"/>
          <w:szCs w:val="24"/>
          <w:lang w:val="uk-UA"/>
        </w:rPr>
        <w:t xml:space="preserve"> та оптимального співвідношення ціни та якості. </w:t>
      </w:r>
      <w:r w:rsidRPr="004A0074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</w:p>
    <w:p w14:paraId="3AB7B2A2" w14:textId="0598CFD0" w:rsidR="00C43699" w:rsidRPr="00C81DAC" w:rsidRDefault="00C81DAC" w:rsidP="00E12D9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C81DAC">
        <w:rPr>
          <w:rFonts w:ascii="Times New Roman" w:hAnsi="Times New Roman" w:cs="Times New Roman"/>
          <w:b/>
          <w:bCs/>
          <w:i/>
          <w:iCs/>
          <w:sz w:val="24"/>
          <w:szCs w:val="24"/>
          <w:lang w:val="uk-UA"/>
        </w:rPr>
        <w:t xml:space="preserve">        </w:t>
      </w:r>
      <w:r w:rsidR="00C43699" w:rsidRPr="00C81DAC">
        <w:rPr>
          <w:rFonts w:ascii="Times New Roman" w:hAnsi="Times New Roman" w:cs="Times New Roman"/>
          <w:b/>
          <w:bCs/>
          <w:i/>
          <w:iCs/>
          <w:sz w:val="24"/>
          <w:szCs w:val="24"/>
          <w:lang w:val="uk-UA"/>
        </w:rPr>
        <w:t>Обґрунтування розміру бюджетного призначення:</w:t>
      </w:r>
      <w:r w:rsidR="00C43699" w:rsidRPr="00C81DAC">
        <w:rPr>
          <w:rFonts w:ascii="Times New Roman" w:hAnsi="Times New Roman" w:cs="Times New Roman"/>
          <w:sz w:val="24"/>
          <w:szCs w:val="24"/>
          <w:lang w:val="uk-UA"/>
        </w:rPr>
        <w:t xml:space="preserve"> Відповідно до річного плану процедури закупівлі джерелом фінансування є кошти </w:t>
      </w:r>
      <w:r w:rsidR="002975CC" w:rsidRPr="00C81DAC">
        <w:rPr>
          <w:rFonts w:ascii="Times New Roman" w:hAnsi="Times New Roman" w:cs="Times New Roman"/>
          <w:sz w:val="24"/>
          <w:szCs w:val="24"/>
          <w:lang w:val="uk-UA"/>
        </w:rPr>
        <w:t>державного бюджету</w:t>
      </w:r>
      <w:r w:rsidR="00C43699" w:rsidRPr="00C81DAC">
        <w:rPr>
          <w:rFonts w:ascii="Times New Roman" w:hAnsi="Times New Roman" w:cs="Times New Roman"/>
          <w:sz w:val="24"/>
          <w:szCs w:val="24"/>
          <w:lang w:val="uk-UA"/>
        </w:rPr>
        <w:t xml:space="preserve">. </w:t>
      </w:r>
      <w:r w:rsidR="002975CC" w:rsidRPr="00C81DAC">
        <w:rPr>
          <w:rFonts w:ascii="Times New Roman" w:hAnsi="Times New Roman" w:cs="Times New Roman"/>
          <w:sz w:val="24"/>
          <w:szCs w:val="24"/>
          <w:lang w:val="uk-UA"/>
        </w:rPr>
        <w:t xml:space="preserve">Дані кошти були виділені </w:t>
      </w:r>
      <w:r w:rsidR="00FC2C52" w:rsidRPr="00C81DAC">
        <w:rPr>
          <w:rFonts w:ascii="Times New Roman" w:hAnsi="Times New Roman" w:cs="Times New Roman"/>
          <w:sz w:val="24"/>
          <w:szCs w:val="24"/>
          <w:lang w:val="uk-UA"/>
        </w:rPr>
        <w:t>Замовнику</w:t>
      </w:r>
      <w:r w:rsidR="002975CC" w:rsidRPr="00C81DAC">
        <w:rPr>
          <w:rFonts w:ascii="Times New Roman" w:hAnsi="Times New Roman" w:cs="Times New Roman"/>
          <w:sz w:val="24"/>
          <w:szCs w:val="24"/>
          <w:lang w:val="uk-UA"/>
        </w:rPr>
        <w:t xml:space="preserve"> відповідно до </w:t>
      </w:r>
      <w:r w:rsidR="00E12D97" w:rsidRPr="00C81DAC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кошторису </w:t>
      </w:r>
      <w:r w:rsidR="009615A8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Львівської регіональної державної лабораторії Державної служби України з питань безпечності харчових продуктів та захисту споживачів  на 202</w:t>
      </w:r>
      <w:r w:rsidR="00206397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6 рік, затвердженого 20 січня 2026</w:t>
      </w:r>
      <w:r w:rsidR="009615A8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року.</w:t>
      </w:r>
    </w:p>
    <w:p w14:paraId="222DD97F" w14:textId="77777777" w:rsidR="00D500D3" w:rsidRPr="00C81DAC" w:rsidRDefault="00D500D3" w:rsidP="00E12D97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  <w:lang w:val="uk-UA"/>
        </w:rPr>
      </w:pPr>
    </w:p>
    <w:p w14:paraId="026A4A12" w14:textId="6C74944F" w:rsidR="00C43699" w:rsidRPr="00C81DAC" w:rsidRDefault="00C43699" w:rsidP="00E12D9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C81DAC">
        <w:rPr>
          <w:rFonts w:ascii="Times New Roman" w:hAnsi="Times New Roman" w:cs="Times New Roman"/>
          <w:b/>
          <w:bCs/>
          <w:i/>
          <w:iCs/>
          <w:sz w:val="24"/>
          <w:szCs w:val="24"/>
          <w:lang w:val="uk-UA"/>
        </w:rPr>
        <w:t>Обґрунтування очікуваної вартості предмета закупівлі:</w:t>
      </w:r>
      <w:r w:rsidRPr="00C81DAC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D500D3" w:rsidRPr="00C81DAC">
        <w:rPr>
          <w:rFonts w:ascii="Times New Roman" w:hAnsi="Times New Roman" w:cs="Times New Roman"/>
          <w:sz w:val="24"/>
          <w:szCs w:val="24"/>
          <w:lang w:val="uk-UA"/>
        </w:rPr>
        <w:t xml:space="preserve">Під час визначення очікуваної вартості предмета закупівлі враховувалась примірна методика визначення очікуваної вартості предмета закупівлі, що затверджена наказом Міністерства розвитку економіки, торгівлі та сільського господарства України від 18.02.2020 № 275, а саме, застосовувався метод обрахування очікуваної вартості послуг методом порівняння ринкових цін. Метод порівняння ринкових цін – це метод визначення очікуваної вартості на підставі даних ринку, а саме загальнодоступної відкритої інформації про ціни та інформації з отриманих цінових пропозицій та </w:t>
      </w:r>
      <w:proofErr w:type="spellStart"/>
      <w:r w:rsidR="00D500D3" w:rsidRPr="00C81DAC">
        <w:rPr>
          <w:rFonts w:ascii="Times New Roman" w:hAnsi="Times New Roman" w:cs="Times New Roman"/>
          <w:sz w:val="24"/>
          <w:szCs w:val="24"/>
          <w:lang w:val="uk-UA"/>
        </w:rPr>
        <w:t>прайс-листів</w:t>
      </w:r>
      <w:proofErr w:type="spellEnd"/>
      <w:r w:rsidR="00D500D3" w:rsidRPr="00C81DAC">
        <w:rPr>
          <w:rFonts w:ascii="Times New Roman" w:hAnsi="Times New Roman" w:cs="Times New Roman"/>
          <w:sz w:val="24"/>
          <w:szCs w:val="24"/>
          <w:lang w:val="uk-UA"/>
        </w:rPr>
        <w:t xml:space="preserve"> на момент вивчення ринку. Так, в даному випадку визначення очікуваної вартості предмета закупівлі здійснювалося на підставі отриманих трьох цінових пропозицій від різних постачальників, які здійснюють постачання товару, що є предметом закупівлі.</w:t>
      </w:r>
    </w:p>
    <w:p w14:paraId="1084B6CD" w14:textId="30B8D9A4" w:rsidR="00885C4D" w:rsidRPr="00C81DAC" w:rsidRDefault="00885C4D" w:rsidP="00E12D97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</w:pPr>
    </w:p>
    <w:sectPr w:rsidR="00885C4D" w:rsidRPr="00C81D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6FFA"/>
    <w:rsid w:val="000A0DE3"/>
    <w:rsid w:val="00130324"/>
    <w:rsid w:val="0014156E"/>
    <w:rsid w:val="00206397"/>
    <w:rsid w:val="00261E10"/>
    <w:rsid w:val="002626FD"/>
    <w:rsid w:val="00276307"/>
    <w:rsid w:val="002975CC"/>
    <w:rsid w:val="002B61F5"/>
    <w:rsid w:val="002D0DCB"/>
    <w:rsid w:val="0044077B"/>
    <w:rsid w:val="004954E2"/>
    <w:rsid w:val="004A0074"/>
    <w:rsid w:val="004B41C5"/>
    <w:rsid w:val="00562535"/>
    <w:rsid w:val="00562BED"/>
    <w:rsid w:val="00591136"/>
    <w:rsid w:val="00694716"/>
    <w:rsid w:val="006D5057"/>
    <w:rsid w:val="006F294E"/>
    <w:rsid w:val="0070575F"/>
    <w:rsid w:val="00732595"/>
    <w:rsid w:val="007B2866"/>
    <w:rsid w:val="007C03CD"/>
    <w:rsid w:val="00837BCB"/>
    <w:rsid w:val="00851AA4"/>
    <w:rsid w:val="00885C4D"/>
    <w:rsid w:val="00892C03"/>
    <w:rsid w:val="00897682"/>
    <w:rsid w:val="008B5949"/>
    <w:rsid w:val="008E25E3"/>
    <w:rsid w:val="00905467"/>
    <w:rsid w:val="00944725"/>
    <w:rsid w:val="009615A8"/>
    <w:rsid w:val="00987A99"/>
    <w:rsid w:val="009B22B9"/>
    <w:rsid w:val="00AB6FFA"/>
    <w:rsid w:val="00B31109"/>
    <w:rsid w:val="00B37669"/>
    <w:rsid w:val="00B90A10"/>
    <w:rsid w:val="00BB30C7"/>
    <w:rsid w:val="00C434D1"/>
    <w:rsid w:val="00C43699"/>
    <w:rsid w:val="00C43E58"/>
    <w:rsid w:val="00C617DF"/>
    <w:rsid w:val="00C81DAC"/>
    <w:rsid w:val="00CE0901"/>
    <w:rsid w:val="00CE2FBB"/>
    <w:rsid w:val="00D11247"/>
    <w:rsid w:val="00D30722"/>
    <w:rsid w:val="00D45C00"/>
    <w:rsid w:val="00D500D3"/>
    <w:rsid w:val="00D60451"/>
    <w:rsid w:val="00D662F2"/>
    <w:rsid w:val="00DC68A5"/>
    <w:rsid w:val="00DE4400"/>
    <w:rsid w:val="00DE67C0"/>
    <w:rsid w:val="00E12D97"/>
    <w:rsid w:val="00E22BAB"/>
    <w:rsid w:val="00EF1781"/>
    <w:rsid w:val="00FC2C52"/>
    <w:rsid w:val="00FD65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2EA39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13032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130324"/>
    <w:rPr>
      <w:rFonts w:ascii="Times New Roman" w:eastAsia="Times New Roman" w:hAnsi="Times New Roman" w:cs="Times New Roman"/>
      <w:b/>
      <w:bCs/>
      <w:sz w:val="36"/>
      <w:szCs w:val="36"/>
      <w:lang w:val="uk-UA" w:eastAsia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13032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130324"/>
    <w:rPr>
      <w:rFonts w:ascii="Times New Roman" w:eastAsia="Times New Roman" w:hAnsi="Times New Roman" w:cs="Times New Roman"/>
      <w:b/>
      <w:bCs/>
      <w:sz w:val="36"/>
      <w:szCs w:val="36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35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18306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75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56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20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93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49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5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98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51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81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36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29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03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9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8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7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63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73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06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26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29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1185</Words>
  <Characters>677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user17@SPL.local</dc:creator>
  <cp:lastModifiedBy>Kompik</cp:lastModifiedBy>
  <cp:revision>2</cp:revision>
  <dcterms:created xsi:type="dcterms:W3CDTF">2026-10-14T07:40:00Z</dcterms:created>
  <dcterms:modified xsi:type="dcterms:W3CDTF">2026-10-14T07:40:00Z</dcterms:modified>
</cp:coreProperties>
</file>